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426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6620510" cy="1123950"/>
            <wp:effectExtent b="0" l="0" r="0" t="0"/>
            <wp:docPr descr="\\hodpc1\E\NEW DSEC LOGO.jpeg" id="1026" name="image1.jpg"/>
            <a:graphic>
              <a:graphicData uri="http://schemas.openxmlformats.org/drawingml/2006/picture">
                <pic:pic>
                  <pic:nvPicPr>
                    <pic:cNvPr descr="\\hodpc1\E\NEW DSEC LOGO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12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COURSE PLAN </w:t>
      </w: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8"/>
        <w:gridCol w:w="1800"/>
        <w:gridCol w:w="1800"/>
        <w:gridCol w:w="1599"/>
        <w:gridCol w:w="1371"/>
        <w:tblGridChange w:id="0">
          <w:tblGrid>
            <w:gridCol w:w="3438"/>
            <w:gridCol w:w="1800"/>
            <w:gridCol w:w="1800"/>
            <w:gridCol w:w="1599"/>
            <w:gridCol w:w="1371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the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Designation/Department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AP/CSE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Code/Name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U23CST44 / COMPUTER NETWORKS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Year/Section/Department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II/CSE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Credits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L:3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T:0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P:0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C:3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Total Contact Hours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Syllabus:</w:t>
      </w: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37"/>
        <w:gridCol w:w="1533"/>
        <w:tblGridChange w:id="0">
          <w:tblGrid>
            <w:gridCol w:w="8537"/>
            <w:gridCol w:w="1533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UNIT I-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INTRODUCTION AND APPLICATION LAYER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Communication – Networks – Network Types – Protocol Layering – TCP/IP Protocol suite – OSI Model – Introduction to Sockets – Application Layer protocols: HTTP – FTP – Email protocols (SMTP – POP3 – IMAP – MIME) – DNS – SNMP 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UNIT II-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TRANSPORT LAYER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– Transport-Layer Protocols: UDP – TCP: Connection Management – Flow control – Congestion Control – Congestion avoidance (DECbit, RED) – SCTP – Quality of Service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III- NETWORK LAYER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Switching : Packet Switching – Internet protocol – IPV4 – IP Addressing – Subnetting – IPV6, ARP, RARP, ICMP, DHCP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IV-ROUTING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Routing and protocols: Unicast routing – Distance Vector Routing – RIP – Link State Routing – OSPF – Path-vector routing – BGP – Multicast Routing: DVMRP – PIM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V-DATA LINK AND PHYSICAL LAYERS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Link Layer – Framing – Flow control – Error control – Data-Link Layer Protocols – HDLC – PPP – Media Access Control – Ethernet Basics – CSMA/CD – Virtual LAN – Wireless LAN (802.11) – Physical Layer: Data and Signals – Performance – Transmission media- Switching – Circuit Switching.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tbl>
      <w:tblPr>
        <w:tblStyle w:val="Table3"/>
        <w:tblW w:w="10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6"/>
        <w:tblGridChange w:id="0">
          <w:tblGrid>
            <w:gridCol w:w="10016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150.0" w:type="dxa"/>
              <w:jc w:val="left"/>
              <w:tblLayout w:type="fixed"/>
              <w:tblLook w:val="0000"/>
            </w:tblPr>
            <w:tblGrid>
              <w:gridCol w:w="8150"/>
              <w:tblGridChange w:id="0">
                <w:tblGrid>
                  <w:gridCol w:w="8150"/>
                </w:tblGrid>
              </w:tblGridChange>
            </w:tblGrid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To understand the concept of layering in networks. </w:t>
                  </w:r>
                </w:p>
              </w:tc>
            </w:tr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1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To know the functions of protocols of each layer of TCP/IP protocol suite. </w:t>
                  </w:r>
                </w:p>
              </w:tc>
            </w:tr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2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To visualize the end-to-end flow of information. </w:t>
                  </w:r>
                </w:p>
              </w:tc>
            </w:tr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3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To learn the functions of network layer and the various routing protocols </w:t>
                  </w:r>
                </w:p>
              </w:tc>
            </w:tr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To familiarize the functions and protocols of the Transport layer </w:t>
                  </w:r>
                </w:p>
              </w:tc>
            </w:tr>
            <w:tr>
              <w:trPr>
                <w:cantSplit w:val="0"/>
                <w:trHeight w:val="10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5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720" w:hanging="360"/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3"/>
                      <w:szCs w:val="23"/>
                      <w:vertAlign w:val="baseline"/>
                      <w:rtl w:val="0"/>
                    </w:rPr>
                    <w:t xml:space="preserve">Recognize essential computer network protocols 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Text Book: </w:t>
      </w:r>
      <w:r w:rsidDel="00000000" w:rsidR="00000000" w:rsidRPr="00000000">
        <w:rPr>
          <w:rtl w:val="0"/>
        </w:rPr>
      </w:r>
    </w:p>
    <w:tbl>
      <w:tblPr>
        <w:tblStyle w:val="Table5"/>
        <w:tblW w:w="98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4"/>
        <w:tblGridChange w:id="0">
          <w:tblGrid>
            <w:gridCol w:w="9894"/>
          </w:tblGrid>
        </w:tblGridChange>
      </w:tblGrid>
      <w:tr>
        <w:trPr>
          <w:cantSplit w:val="0"/>
          <w:trHeight w:val="6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Larry L. Peterson, Bruce S. Davie, Computer Networks: A Systems Approach, Fifth Edition, Morgan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Kaufmann Publishers Inc., 2012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T2: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William Stallings, Data and Computer Communications, Tenth Edition, Pearson Education, 2013. 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Reference Book: </w:t>
      </w:r>
      <w:r w:rsidDel="00000000" w:rsidR="00000000" w:rsidRPr="00000000">
        <w:rPr>
          <w:rtl w:val="0"/>
        </w:rPr>
      </w:r>
    </w:p>
    <w:tbl>
      <w:tblPr>
        <w:tblStyle w:val="Table6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R1: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Nader F. Mir, Computer and Communication Networks, Second Edition, Prentice Hall, 2014. 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Website: </w:t>
      </w:r>
      <w:r w:rsidDel="00000000" w:rsidR="00000000" w:rsidRPr="00000000">
        <w:rPr>
          <w:rtl w:val="0"/>
        </w:rPr>
      </w:r>
    </w:p>
    <w:tbl>
      <w:tblPr>
        <w:tblStyle w:val="Table7"/>
        <w:tblW w:w="100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5"/>
        <w:tblGridChange w:id="0">
          <w:tblGrid>
            <w:gridCol w:w="10015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W1: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https://www.javatpoint.com/computer-network-tutorial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W2: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ttps://www.cse.wustl.edu/~jain/cse473-05/ftp/i_2int.pd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W3: https://www.tutorialspoint.com/data_communication_computer_network/index.htm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Online Mode of Study (if Any):</w:t>
      </w:r>
      <w:r w:rsidDel="00000000" w:rsidR="00000000" w:rsidRPr="00000000">
        <w:rPr>
          <w:rtl w:val="0"/>
        </w:rPr>
      </w:r>
    </w:p>
    <w:tbl>
      <w:tblPr>
        <w:tblStyle w:val="Table8"/>
        <w:tblW w:w="99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7"/>
        <w:tblGridChange w:id="0">
          <w:tblGrid>
            <w:gridCol w:w="9987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https://archive.nptel.ac.in/courses/106/105/106105080/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https://www.coursera.org/learn/illinois-tech-computer-networking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https://www.classcentral.com/course/edx-introduction-to-networking-17999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https://www.udemy.com/course/computer-networks/ 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Plan:</w:t>
      </w:r>
      <w:r w:rsidDel="00000000" w:rsidR="00000000" w:rsidRPr="00000000">
        <w:rPr>
          <w:rtl w:val="0"/>
        </w:rPr>
      </w:r>
    </w:p>
    <w:tbl>
      <w:tblPr>
        <w:tblStyle w:val="Table9"/>
        <w:tblW w:w="1016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0"/>
        <w:gridCol w:w="2866"/>
        <w:gridCol w:w="1275"/>
        <w:gridCol w:w="1114"/>
        <w:gridCol w:w="1083"/>
        <w:gridCol w:w="1340"/>
        <w:gridCol w:w="1418"/>
        <w:tblGridChange w:id="0">
          <w:tblGrid>
            <w:gridCol w:w="1070"/>
            <w:gridCol w:w="2866"/>
            <w:gridCol w:w="1275"/>
            <w:gridCol w:w="1114"/>
            <w:gridCol w:w="1083"/>
            <w:gridCol w:w="1340"/>
            <w:gridCol w:w="1418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Reference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Page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 of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Number of Periods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Cumulative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UNIT I-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INTRODUCTION AND APPLICATION 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Communication – Networks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Network Types – Protocol Layering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TCP/IP Protocol suite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OSI Model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Sockets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T1, R1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44-46 / 42-44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Layer protocols: HTTP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84-88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protocols (SMTP – POP3 – IMAP – MIME)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209-213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DNS – SNMP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213-222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CO1: Apply Domain Name System and SNMP in the network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UNIT II-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TRANSPORT 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– Transport Layer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238-242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Protocols: UDP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242-252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TCP: Connection Management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294-299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Flow control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299-304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Congestion Control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60"/>
              </w:tabs>
              <w:spacing w:after="0" w:before="9" w:line="240" w:lineRule="auto"/>
              <w:ind w:left="0" w:right="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304-319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Congestion avoidance (DECbit, RED)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60"/>
              </w:tabs>
              <w:spacing w:after="0" w:before="8" w:line="240" w:lineRule="auto"/>
              <w:ind w:left="0" w:right="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325-341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SCTP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Quality of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439-450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Compare the different transport layer protocols and their applicability based on user Requirements.</w:t>
            </w: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III- NETWORK 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Switching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512-516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Packet Switching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516-522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Internet protocol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528-546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IPV4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546-555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IP Addressing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375-388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Subnetting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164-165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IPV6,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611-631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ARP, RARP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643-660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ICMP, DHCP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III: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Understand the different services of network layer.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IV-ROUTING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Routing and protocols: Unicast routing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692-706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Distance Vector Routing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707-726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RIP – Link State Routing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707-726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736-737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Path-vector routing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736-737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BGP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200-205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Multicast Routing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743-777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DVMRP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791-801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791-801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IV: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Explain the concept of Routing and protocols</w:t>
            </w: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V-DATA LINK AND PHYSICAL LAYERS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Link Layer – Framing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872-876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Flow control – Error control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Data-Link Layer Protocols – HDLC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887-891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PPP – Media Access Control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887-891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Ethernet Basics – CSMA/CD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891-904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Virtual LAN – Wireless LAN (802.11)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904-905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Layer: Data and Signals – Performance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Transmission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907-908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Switching – Circuit Switching.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910-921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Explain how data flows from one node to another node with regard to data link layer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Identify various layers of network and discuss the functions of physical layer </w:t>
            </w:r>
          </w:p>
        </w:tc>
      </w:tr>
    </w:tbl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Outcome:</w:t>
      </w:r>
      <w:r w:rsidDel="00000000" w:rsidR="00000000" w:rsidRPr="00000000">
        <w:rPr>
          <w:rtl w:val="0"/>
        </w:rPr>
      </w:r>
    </w:p>
    <w:tbl>
      <w:tblPr>
        <w:tblStyle w:val="Table10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 the end of course: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Students should be able to do: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Apply Domain Name System and SNMP in the network 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Compare the different transport layer protocols and their applicability based on user 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requirements 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Understand the different services of network layer 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Explain the concept of Routing and protocols</w:t>
            </w:r>
            <w:r w:rsidDel="00000000" w:rsidR="00000000" w:rsidRPr="00000000">
              <w:rPr>
                <w:sz w:val="23"/>
                <w:szCs w:val="23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Explain how data flows from one node to another node with regard to data link layer 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  <w:rtl w:val="0"/>
              </w:rPr>
              <w:t xml:space="preserve"> Identify various layers of network and discuss the functions of physical layer 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 Vs Program Outcome Mapping:</w:t>
      </w:r>
      <w:r w:rsidDel="00000000" w:rsidR="00000000" w:rsidRPr="00000000">
        <w:rPr>
          <w:rtl w:val="0"/>
        </w:rPr>
      </w:r>
    </w:p>
    <w:tbl>
      <w:tblPr>
        <w:tblStyle w:val="Table11"/>
        <w:tblW w:w="1055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0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63"/>
        <w:gridCol w:w="763"/>
        <w:gridCol w:w="763"/>
        <w:gridCol w:w="777"/>
        <w:gridCol w:w="939"/>
        <w:tblGridChange w:id="0">
          <w:tblGrid>
            <w:gridCol w:w="760"/>
            <w:gridCol w:w="643"/>
            <w:gridCol w:w="643"/>
            <w:gridCol w:w="643"/>
            <w:gridCol w:w="643"/>
            <w:gridCol w:w="643"/>
            <w:gridCol w:w="643"/>
            <w:gridCol w:w="643"/>
            <w:gridCol w:w="643"/>
            <w:gridCol w:w="643"/>
            <w:gridCol w:w="763"/>
            <w:gridCol w:w="763"/>
            <w:gridCol w:w="763"/>
            <w:gridCol w:w="777"/>
            <w:gridCol w:w="9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PO12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PSO1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PSO 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Avg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iodn4fk2xem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Topic beyond Syllabus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12"/>
        <w:tblW w:w="98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Software-Defined Networking (SDN), Network Function Virtualization (NFV), Wireless Mesh Networks, Cyber-Physical Networking</w:t>
            </w:r>
          </w:p>
        </w:tc>
      </w:tr>
    </w:tbl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-142" w:firstLine="0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Internal Evaluation Components</w:t>
      </w: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418"/>
        <w:gridCol w:w="1984"/>
        <w:gridCol w:w="3686"/>
        <w:gridCol w:w="1559"/>
        <w:tblGridChange w:id="0">
          <w:tblGrid>
            <w:gridCol w:w="1560"/>
            <w:gridCol w:w="1418"/>
            <w:gridCol w:w="1984"/>
            <w:gridCol w:w="3686"/>
            <w:gridCol w:w="155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 with Topic / Unit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Relevance to 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Assessment – I (60)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and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 &amp; 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– Handwritten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in detail about the layers in OSI model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in detail about Email Protocols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 &amp; 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– Poster Presentation /  PPT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numPr>
                <w:ilvl w:val="0"/>
                <w:numId w:val="2"/>
              </w:numPr>
              <w:spacing w:after="0" w:lineRule="auto"/>
              <w:ind w:left="313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Explain in detail about TCP.</w:t>
            </w:r>
          </w:p>
          <w:p w:rsidR="00000000" w:rsidDel="00000000" w:rsidP="00000000" w:rsidRDefault="00000000" w:rsidRPr="00000000" w14:paraId="00000281">
            <w:pPr>
              <w:numPr>
                <w:ilvl w:val="0"/>
                <w:numId w:val="2"/>
              </w:numPr>
              <w:spacing w:after="0" w:lineRule="auto"/>
              <w:ind w:left="313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Demonstrate in detail about Congestion avoidance mechanism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 &amp; 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8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Assessment – II (60)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 and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 &amp; 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Seminar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numPr>
                <w:ilvl w:val="0"/>
                <w:numId w:val="3"/>
              </w:numPr>
              <w:spacing w:after="0" w:lineRule="auto"/>
              <w:ind w:left="313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Explain in detail about IPV$</w:t>
            </w:r>
          </w:p>
          <w:p w:rsidR="00000000" w:rsidDel="00000000" w:rsidP="00000000" w:rsidRDefault="00000000" w:rsidRPr="00000000" w14:paraId="0000028C">
            <w:pPr>
              <w:numPr>
                <w:ilvl w:val="0"/>
                <w:numId w:val="3"/>
              </w:numPr>
              <w:spacing w:after="0" w:lineRule="auto"/>
              <w:ind w:left="313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Discuss about ICMP, DHCP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 &amp; 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Case Study Report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in detail about distance vector routing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13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in detail about PGP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 &amp; 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9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Model Exam (75)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to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 to CO6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MCQ (15)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to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 to CO6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Attendance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ind w:left="-142" w:firstLine="0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Submission Details:</w:t>
      </w:r>
      <w:r w:rsidDel="00000000" w:rsidR="00000000" w:rsidRPr="00000000">
        <w:rPr>
          <w:rtl w:val="0"/>
        </w:rPr>
      </w:r>
    </w:p>
    <w:tbl>
      <w:tblPr>
        <w:tblStyle w:val="Table14"/>
        <w:tblW w:w="9948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1834"/>
        <w:gridCol w:w="1842"/>
        <w:gridCol w:w="1985"/>
        <w:gridCol w:w="2303"/>
        <w:tblGridChange w:id="0">
          <w:tblGrid>
            <w:gridCol w:w="1985"/>
            <w:gridCol w:w="1834"/>
            <w:gridCol w:w="1842"/>
            <w:gridCol w:w="1985"/>
            <w:gridCol w:w="2303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1(Before AT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2 (Before AT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3 (Model)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5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PLAN OF ASSESSMENT TEST –DISTRIBUTION OF MARKS: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0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3"/>
        <w:gridCol w:w="696"/>
        <w:gridCol w:w="696"/>
        <w:gridCol w:w="696"/>
        <w:gridCol w:w="696"/>
        <w:gridCol w:w="696"/>
        <w:gridCol w:w="696"/>
        <w:gridCol w:w="817"/>
        <w:gridCol w:w="817"/>
        <w:gridCol w:w="817"/>
        <w:gridCol w:w="817"/>
        <w:gridCol w:w="817"/>
        <w:gridCol w:w="817"/>
        <w:tblGridChange w:id="0">
          <w:tblGrid>
            <w:gridCol w:w="1123"/>
            <w:gridCol w:w="696"/>
            <w:gridCol w:w="696"/>
            <w:gridCol w:w="696"/>
            <w:gridCol w:w="696"/>
            <w:gridCol w:w="696"/>
            <w:gridCol w:w="696"/>
            <w:gridCol w:w="817"/>
            <w:gridCol w:w="817"/>
            <w:gridCol w:w="817"/>
            <w:gridCol w:w="817"/>
            <w:gridCol w:w="817"/>
            <w:gridCol w:w="817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B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CO- MARK WISE 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C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BLOOM’S LEVEL MARK WISE DISTRIBUTION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C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E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F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    Prepared By</w:t>
        <w:tab/>
        <w:tab/>
        <w:tab/>
        <w:tab/>
        <w:tab/>
        <w:tab/>
        <w:tab/>
        <w:t xml:space="preserve">Verified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tabs>
          <w:tab w:val="center" w:leader="none" w:pos="4680"/>
          <w:tab w:val="left" w:leader="none" w:pos="7200"/>
        </w:tabs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tabs>
          <w:tab w:val="center" w:leader="none" w:pos="468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tabs>
          <w:tab w:val="center" w:leader="none" w:pos="468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tabs>
          <w:tab w:val="center" w:leader="none" w:pos="468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tabs>
          <w:tab w:val="center" w:leader="none" w:pos="468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tabs>
          <w:tab w:val="center" w:leader="none" w:pos="4680"/>
          <w:tab w:val="left" w:leader="none" w:pos="7200"/>
        </w:tabs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tabs>
          <w:tab w:val="center" w:leader="none" w:pos="4680"/>
          <w:tab w:val="left" w:leader="none" w:pos="7200"/>
        </w:tabs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                                                           Approved By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tabs>
          <w:tab w:val="center" w:leader="none" w:pos="4680"/>
        </w:tabs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                                                          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851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DSEC/ CSE 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U23CST44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 II YEAR / IV SEM             </w:t>
    </w:r>
  </w:p>
  <w:p w:rsidR="00000000" w:rsidDel="00000000" w:rsidP="00000000" w:rsidRDefault="00000000" w:rsidRPr="00000000" w14:paraId="000003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 w:bidi="ta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 w:bidi="ta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DefaultChar">
    <w:name w:val="Default Char"/>
    <w:next w:val="DefaultChar"/>
    <w:autoRedefine w:val="0"/>
    <w:hidden w:val="0"/>
    <w:qFormat w:val="0"/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a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lasscentral.com/course/edx-introduction-to-networking-17999" TargetMode="External"/><Relationship Id="rId10" Type="http://schemas.openxmlformats.org/officeDocument/2006/relationships/hyperlink" Target="https://www.coursera.org/learn/illinois-tech-computer-network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e.wustl.edu/~jain/cse473-05/ftp/i_2int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javatpoint.com/computer-network-tutori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v+P8lRr+IZ6kyHvTThbrRJbgQ==">CgMxLjAyDmguaW9kbjRmazJ4ZW1iOAByITFqZFdueVRkMTFFLXh2dHgwY212WVpDU3BGMHN1ZzBNTA==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2025-01-10T07:10:00Z</dcterms:created>
  <dc:creator>New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